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2A383F" w14:textId="1A0CD2EF" w:rsidR="00D46D69" w:rsidRPr="00BE2F14" w:rsidRDefault="006E0DB1">
      <w:pPr>
        <w:widowControl/>
        <w:jc w:val="center"/>
        <w:rPr>
          <w:rFonts w:ascii="Calibri" w:eastAsia="Calibri" w:hAnsi="Calibri" w:cs="Calibri"/>
          <w:b/>
        </w:rPr>
      </w:pPr>
      <w:r w:rsidRPr="00BE2F14">
        <w:rPr>
          <w:rFonts w:ascii="Calibri" w:eastAsia="Calibri" w:hAnsi="Calibri" w:cs="Calibri"/>
          <w:b/>
        </w:rPr>
        <w:t>EWW Interstitial 119</w:t>
      </w:r>
    </w:p>
    <w:p w14:paraId="55BC7804" w14:textId="5E752D45" w:rsidR="00D46D69" w:rsidRDefault="006E0DB1">
      <w:pPr>
        <w:widowControl/>
        <w:jc w:val="center"/>
        <w:rPr>
          <w:rFonts w:ascii="Calibri" w:eastAsia="Calibri" w:hAnsi="Calibri" w:cs="Calibri"/>
        </w:rPr>
      </w:pPr>
      <w:proofErr w:type="spellStart"/>
      <w:r>
        <w:rPr>
          <w:rFonts w:ascii="Calibri" w:eastAsia="Calibri" w:hAnsi="Calibri" w:cs="Calibri"/>
        </w:rPr>
        <w:t>M</w:t>
      </w:r>
      <w:r w:rsidR="00BE2F14">
        <w:rPr>
          <w:rFonts w:ascii="Calibri" w:eastAsia="Calibri" w:hAnsi="Calibri" w:cs="Calibri"/>
        </w:rPr>
        <w:t>z</w:t>
      </w:r>
      <w:proofErr w:type="spellEnd"/>
      <w:r>
        <w:rPr>
          <w:rFonts w:ascii="Calibri" w:eastAsia="Calibri" w:hAnsi="Calibri" w:cs="Calibri"/>
        </w:rPr>
        <w:t>. Mole Storytime</w:t>
      </w:r>
    </w:p>
    <w:p w14:paraId="3A5514F5" w14:textId="77777777" w:rsidR="00D46D69" w:rsidRDefault="006E0DB1">
      <w:pPr>
        <w:widowControl/>
        <w:jc w:val="center"/>
        <w:rPr>
          <w:rFonts w:ascii="Calibri" w:eastAsia="Calibri" w:hAnsi="Calibri" w:cs="Calibri"/>
        </w:rPr>
      </w:pPr>
      <w:r>
        <w:rPr>
          <w:rFonts w:ascii="Calibri" w:eastAsia="Calibri" w:hAnsi="Calibri" w:cs="Calibri"/>
        </w:rPr>
        <w:t>Fish Ladder</w:t>
      </w:r>
    </w:p>
    <w:p w14:paraId="6D11DD3C" w14:textId="77777777" w:rsidR="00D46D69" w:rsidRDefault="006E0DB1">
      <w:pPr>
        <w:widowControl/>
        <w:jc w:val="center"/>
        <w:rPr>
          <w:rFonts w:ascii="Calibri" w:eastAsia="Calibri" w:hAnsi="Calibri" w:cs="Calibri"/>
        </w:rPr>
      </w:pPr>
      <w:r>
        <w:rPr>
          <w:rFonts w:ascii="Calibri" w:eastAsia="Calibri" w:hAnsi="Calibri" w:cs="Calibri"/>
        </w:rPr>
        <w:t>Robert Kalinowski</w:t>
      </w:r>
    </w:p>
    <w:p w14:paraId="616125A8" w14:textId="77777777" w:rsidR="00D46D69" w:rsidRDefault="00D46D69">
      <w:pPr>
        <w:widowControl/>
        <w:rPr>
          <w:rFonts w:ascii="Calibri" w:eastAsia="Calibri" w:hAnsi="Calibri" w:cs="Calibri"/>
        </w:rPr>
      </w:pPr>
    </w:p>
    <w:p w14:paraId="66EE765F" w14:textId="77777777" w:rsidR="00D46D69" w:rsidRDefault="006E0DB1">
      <w:pPr>
        <w:widowControl/>
        <w:rPr>
          <w:rFonts w:ascii="Calibri" w:eastAsia="Calibri" w:hAnsi="Calibri" w:cs="Calibri"/>
        </w:rPr>
      </w:pPr>
      <w:r>
        <w:rPr>
          <w:rFonts w:ascii="Calibri" w:eastAsia="Calibri" w:hAnsi="Calibri" w:cs="Calibri"/>
          <w:color w:val="000000"/>
        </w:rPr>
        <w:t xml:space="preserve">Follows: </w:t>
      </w:r>
      <w:r>
        <w:rPr>
          <w:rFonts w:ascii="Calibri" w:eastAsia="Calibri" w:hAnsi="Calibri" w:cs="Calibri"/>
        </w:rPr>
        <w:t xml:space="preserve">“Water You </w:t>
      </w:r>
      <w:proofErr w:type="gramStart"/>
      <w:r>
        <w:rPr>
          <w:rFonts w:ascii="Calibri" w:eastAsia="Calibri" w:hAnsi="Calibri" w:cs="Calibri"/>
        </w:rPr>
        <w:t>Doing</w:t>
      </w:r>
      <w:proofErr w:type="gramEnd"/>
      <w:r>
        <w:rPr>
          <w:rFonts w:ascii="Calibri" w:eastAsia="Calibri" w:hAnsi="Calibri" w:cs="Calibri"/>
        </w:rPr>
        <w:t>?”</w:t>
      </w:r>
    </w:p>
    <w:p w14:paraId="653FFA45" w14:textId="77777777" w:rsidR="00D46D69" w:rsidRPr="00BC2D7B" w:rsidRDefault="00D46D69">
      <w:pPr>
        <w:widowControl/>
        <w:rPr>
          <w:rFonts w:ascii="Calibri" w:eastAsia="Calibri" w:hAnsi="Calibri" w:cs="Calibri"/>
        </w:rPr>
      </w:pPr>
    </w:p>
    <w:p w14:paraId="62710826" w14:textId="77777777" w:rsidR="00D46D69" w:rsidRPr="00BC2D7B" w:rsidRDefault="006E0DB1">
      <w:pPr>
        <w:widowControl/>
        <w:rPr>
          <w:rFonts w:ascii="Calibri" w:eastAsia="Calibri" w:hAnsi="Calibri" w:cs="Calibri"/>
        </w:rPr>
      </w:pPr>
      <w:r w:rsidRPr="00BC2D7B">
        <w:rPr>
          <w:rFonts w:ascii="Calibri" w:eastAsia="Calibri" w:hAnsi="Calibri" w:cs="Calibri"/>
        </w:rPr>
        <w:t xml:space="preserve">Curriculum: </w:t>
      </w:r>
      <w:commentRangeStart w:id="0"/>
      <w:r w:rsidRPr="00BC2D7B">
        <w:rPr>
          <w:rFonts w:ascii="Calibri" w:eastAsia="Calibri" w:hAnsi="Calibri" w:cs="Calibri"/>
        </w:rPr>
        <w:t xml:space="preserve">the kids learn that a dam blocks water upriver, and so regulates the flow of water downriver.  They also learn that people build fish ladders as a way for fish to swim upstream, around the dam.  </w:t>
      </w:r>
      <w:commentRangeEnd w:id="0"/>
      <w:r w:rsidR="00C57EE7">
        <w:rPr>
          <w:rStyle w:val="CommentReference"/>
        </w:rPr>
        <w:commentReference w:id="0"/>
      </w:r>
    </w:p>
    <w:p w14:paraId="255286E7" w14:textId="77777777" w:rsidR="00D46D69" w:rsidRPr="00BC2D7B" w:rsidRDefault="00D46D69">
      <w:pPr>
        <w:widowControl/>
        <w:rPr>
          <w:rFonts w:ascii="Calibri" w:eastAsia="Calibri" w:hAnsi="Calibri" w:cs="Calibri"/>
        </w:rPr>
      </w:pPr>
    </w:p>
    <w:p w14:paraId="6A0E1160" w14:textId="77777777" w:rsidR="00D46D69" w:rsidRPr="00BC2D7B" w:rsidRDefault="006E0DB1">
      <w:pPr>
        <w:widowControl/>
        <w:rPr>
          <w:rFonts w:ascii="Calibri" w:eastAsia="Calibri" w:hAnsi="Calibri" w:cs="Calibri"/>
        </w:rPr>
      </w:pPr>
      <w:commentRangeStart w:id="2"/>
      <w:r w:rsidRPr="00BC2D7B">
        <w:rPr>
          <w:rFonts w:ascii="Calibri" w:eastAsia="Calibri" w:hAnsi="Calibri" w:cs="Calibri"/>
        </w:rPr>
        <w:t>LS1. Understand that a dam is a structure people build as a way to block the flow of water in a river, so that past the dam, the flow of water is much less and stays the same year-round.</w:t>
      </w:r>
    </w:p>
    <w:p w14:paraId="38BD7853" w14:textId="77777777" w:rsidR="00D46D69" w:rsidRPr="00BC2D7B" w:rsidRDefault="006E0DB1">
      <w:pPr>
        <w:widowControl/>
        <w:rPr>
          <w:rFonts w:ascii="Calibri" w:eastAsia="Calibri" w:hAnsi="Calibri" w:cs="Calibri"/>
        </w:rPr>
      </w:pPr>
      <w:r w:rsidRPr="00BC2D7B">
        <w:rPr>
          <w:rFonts w:ascii="Calibri" w:eastAsia="Calibri" w:hAnsi="Calibri" w:cs="Calibri"/>
        </w:rPr>
        <w:t>LS2</w:t>
      </w:r>
      <w:r w:rsidRPr="00BC2D7B">
        <w:rPr>
          <w:rFonts w:ascii="Calibri" w:eastAsia="Calibri" w:hAnsi="Calibri" w:cs="Calibri"/>
          <w:sz w:val="22"/>
          <w:szCs w:val="22"/>
        </w:rPr>
        <w:t xml:space="preserve">. </w:t>
      </w:r>
      <w:r w:rsidRPr="00BC2D7B">
        <w:rPr>
          <w:rFonts w:ascii="Calibri" w:eastAsia="Calibri" w:hAnsi="Calibri" w:cs="Calibri"/>
        </w:rPr>
        <w:t xml:space="preserve">Understand that a fish ladder is another structure that people build, as a way to allow fish to swim up river, around dams.  </w:t>
      </w:r>
      <w:commentRangeEnd w:id="2"/>
      <w:r w:rsidR="0039095D">
        <w:rPr>
          <w:rStyle w:val="CommentReference"/>
        </w:rPr>
        <w:commentReference w:id="2"/>
      </w:r>
    </w:p>
    <w:p w14:paraId="57BDE9EF" w14:textId="77777777" w:rsidR="00D46D69" w:rsidRPr="00BC2D7B" w:rsidRDefault="00D46D69">
      <w:pPr>
        <w:rPr>
          <w:rFonts w:ascii="Calibri" w:eastAsia="Calibri" w:hAnsi="Calibri" w:cs="Calibri"/>
        </w:rPr>
      </w:pPr>
    </w:p>
    <w:p w14:paraId="2BC4513D" w14:textId="4A04E3AD" w:rsidR="00D46D69" w:rsidRDefault="006E0DB1">
      <w:pPr>
        <w:numPr>
          <w:ilvl w:val="2"/>
          <w:numId w:val="1"/>
        </w:numPr>
        <w:rPr>
          <w:rFonts w:ascii="Calibri" w:eastAsia="Calibri" w:hAnsi="Calibri" w:cs="Calibri"/>
        </w:rPr>
      </w:pPr>
      <w:r>
        <w:rPr>
          <w:rFonts w:ascii="Calibri" w:eastAsia="Calibri" w:hAnsi="Calibri" w:cs="Calibri"/>
        </w:rPr>
        <w:t>Intro scene where kids gather around Ms. Mole at a woodland riverbank</w:t>
      </w:r>
      <w:r w:rsidR="00BC2D7B">
        <w:rPr>
          <w:rFonts w:ascii="Calibri" w:eastAsia="Calibri" w:hAnsi="Calibri" w:cs="Calibri"/>
        </w:rPr>
        <w:t>. Elinor says hi to some friendly fish in the water.</w:t>
      </w:r>
      <w:r>
        <w:rPr>
          <w:rFonts w:ascii="Calibri" w:eastAsia="Calibri" w:hAnsi="Calibri" w:cs="Calibri"/>
        </w:rPr>
        <w:t xml:space="preserve">  Up in the distance, the kids see a dam, and they ask Ms. Mole what it is</w:t>
      </w:r>
      <w:commentRangeStart w:id="3"/>
      <w:r>
        <w:rPr>
          <w:rFonts w:ascii="Calibri" w:eastAsia="Calibri" w:hAnsi="Calibri" w:cs="Calibri"/>
        </w:rPr>
        <w:t>.  Ms. Mole opens up her pop-up book, and the kids gather around to hear about dams.</w:t>
      </w:r>
      <w:commentRangeEnd w:id="3"/>
      <w:r w:rsidR="0039095D">
        <w:rPr>
          <w:rStyle w:val="CommentReference"/>
        </w:rPr>
        <w:commentReference w:id="3"/>
      </w:r>
    </w:p>
    <w:p w14:paraId="256D5BB7" w14:textId="77777777" w:rsidR="00D46D69" w:rsidRDefault="006E0DB1">
      <w:pPr>
        <w:numPr>
          <w:ilvl w:val="2"/>
          <w:numId w:val="1"/>
        </w:numPr>
        <w:rPr>
          <w:rFonts w:ascii="Calibri" w:eastAsia="Calibri" w:hAnsi="Calibri" w:cs="Calibri"/>
        </w:rPr>
      </w:pPr>
      <w:commentRangeStart w:id="4"/>
      <w:r>
        <w:rPr>
          <w:rFonts w:ascii="Calibri" w:eastAsia="Calibri" w:hAnsi="Calibri" w:cs="Calibri"/>
        </w:rPr>
        <w:t>Ms. Mole explains that sometimes there’s a lot of water in a river, and sometimes there’s only a little.  That’s nature’s way!  (We see the image of a river, with a lot of water, and then a little water.  When there’s a lot of water, the river is wide and takes up much more space; when there’s less water, the river is narrow and takes up much less space.)</w:t>
      </w:r>
      <w:commentRangeEnd w:id="4"/>
      <w:r w:rsidR="0039095D">
        <w:rPr>
          <w:rStyle w:val="CommentReference"/>
        </w:rPr>
        <w:commentReference w:id="4"/>
      </w:r>
    </w:p>
    <w:p w14:paraId="6F644B0D" w14:textId="77777777" w:rsidR="00D46D69" w:rsidRDefault="006E0DB1">
      <w:pPr>
        <w:rPr>
          <w:rFonts w:ascii="Calibri" w:eastAsia="Calibri" w:hAnsi="Calibri" w:cs="Calibri"/>
        </w:rPr>
      </w:pPr>
      <w:r>
        <w:rPr>
          <w:noProof/>
        </w:rPr>
        <w:drawing>
          <wp:anchor distT="0" distB="0" distL="0" distR="0" simplePos="0" relativeHeight="251658240" behindDoc="0" locked="0" layoutInCell="1" hidden="0" allowOverlap="1" wp14:anchorId="695E4FAA" wp14:editId="62230AF1">
            <wp:simplePos x="0" y="0"/>
            <wp:positionH relativeFrom="column">
              <wp:posOffset>-40179</wp:posOffset>
            </wp:positionH>
            <wp:positionV relativeFrom="paragraph">
              <wp:posOffset>95250</wp:posOffset>
            </wp:positionV>
            <wp:extent cx="2935780" cy="1961197"/>
            <wp:effectExtent l="0" t="0" r="0" b="0"/>
            <wp:wrapTopAndBottom distT="0" distB="0"/>
            <wp:docPr id="2" name="image1.gif"/>
            <wp:cNvGraphicFramePr/>
            <a:graphic xmlns:a="http://schemas.openxmlformats.org/drawingml/2006/main">
              <a:graphicData uri="http://schemas.openxmlformats.org/drawingml/2006/picture">
                <pic:pic xmlns:pic="http://schemas.openxmlformats.org/drawingml/2006/picture">
                  <pic:nvPicPr>
                    <pic:cNvPr id="0" name="image1.gif"/>
                    <pic:cNvPicPr preferRelativeResize="0"/>
                  </pic:nvPicPr>
                  <pic:blipFill>
                    <a:blip r:embed="rId8"/>
                    <a:srcRect l="6729" r="6729"/>
                    <a:stretch>
                      <a:fillRect/>
                    </a:stretch>
                  </pic:blipFill>
                  <pic:spPr>
                    <a:xfrm>
                      <a:off x="0" y="0"/>
                      <a:ext cx="2935780" cy="1961197"/>
                    </a:xfrm>
                    <a:prstGeom prst="rect">
                      <a:avLst/>
                    </a:prstGeom>
                    <a:ln/>
                  </pic:spPr>
                </pic:pic>
              </a:graphicData>
            </a:graphic>
          </wp:anchor>
        </w:drawing>
      </w:r>
      <w:r>
        <w:rPr>
          <w:noProof/>
        </w:rPr>
        <w:drawing>
          <wp:anchor distT="0" distB="0" distL="0" distR="0" simplePos="0" relativeHeight="251659264" behindDoc="0" locked="0" layoutInCell="1" hidden="0" allowOverlap="1" wp14:anchorId="7567A5C0" wp14:editId="244EADAA">
            <wp:simplePos x="0" y="0"/>
            <wp:positionH relativeFrom="column">
              <wp:posOffset>3219450</wp:posOffset>
            </wp:positionH>
            <wp:positionV relativeFrom="paragraph">
              <wp:posOffset>200025</wp:posOffset>
            </wp:positionV>
            <wp:extent cx="2864850" cy="1856422"/>
            <wp:effectExtent l="0" t="0" r="0" b="0"/>
            <wp:wrapTopAndBottom distT="0" distB="0"/>
            <wp:docPr id="3"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9"/>
                    <a:srcRect l="12059" r="12059"/>
                    <a:stretch>
                      <a:fillRect/>
                    </a:stretch>
                  </pic:blipFill>
                  <pic:spPr>
                    <a:xfrm>
                      <a:off x="0" y="0"/>
                      <a:ext cx="2864850" cy="1856422"/>
                    </a:xfrm>
                    <a:prstGeom prst="rect">
                      <a:avLst/>
                    </a:prstGeom>
                    <a:ln/>
                  </pic:spPr>
                </pic:pic>
              </a:graphicData>
            </a:graphic>
          </wp:anchor>
        </w:drawing>
      </w:r>
    </w:p>
    <w:p w14:paraId="75A02E2D" w14:textId="77777777" w:rsidR="00D46D69" w:rsidRDefault="00D46D69">
      <w:pPr>
        <w:rPr>
          <w:rFonts w:ascii="Calibri" w:eastAsia="Calibri" w:hAnsi="Calibri" w:cs="Calibri"/>
        </w:rPr>
      </w:pPr>
    </w:p>
    <w:p w14:paraId="1D186950" w14:textId="77777777" w:rsidR="00D46D69" w:rsidRDefault="006E0DB1">
      <w:pPr>
        <w:numPr>
          <w:ilvl w:val="2"/>
          <w:numId w:val="1"/>
        </w:numPr>
        <w:rPr>
          <w:rFonts w:ascii="Calibri" w:eastAsia="Calibri" w:hAnsi="Calibri" w:cs="Calibri"/>
        </w:rPr>
      </w:pPr>
      <w:commentRangeStart w:id="5"/>
      <w:r>
        <w:rPr>
          <w:rFonts w:ascii="Calibri" w:eastAsia="Calibri" w:hAnsi="Calibri" w:cs="Calibri"/>
        </w:rPr>
        <w:t xml:space="preserve">Putting a dam in the river makes it so that </w:t>
      </w:r>
      <w:r>
        <w:rPr>
          <w:rFonts w:ascii="Calibri" w:eastAsia="Calibri" w:hAnsi="Calibri" w:cs="Calibri"/>
          <w:i/>
        </w:rPr>
        <w:t>downstream</w:t>
      </w:r>
      <w:r>
        <w:rPr>
          <w:rFonts w:ascii="Calibri" w:eastAsia="Calibri" w:hAnsi="Calibri" w:cs="Calibri"/>
        </w:rPr>
        <w:t xml:space="preserve">, the water will always be a little, and the river will always be smaller and narrow.  (The book illustrates a dam stuck right in the middle of this river.  Upstream, the size of the river still ebbs and flows, but downstream, the river just looks the same.  Homes, roads, and shopping centers pop up downstream.)  </w:t>
      </w:r>
      <w:commentRangeEnd w:id="5"/>
      <w:r w:rsidR="0039095D">
        <w:rPr>
          <w:rStyle w:val="CommentReference"/>
        </w:rPr>
        <w:commentReference w:id="5"/>
      </w:r>
    </w:p>
    <w:p w14:paraId="4C8CEA5E" w14:textId="77777777" w:rsidR="00D46D69" w:rsidRDefault="006E0DB1">
      <w:pPr>
        <w:numPr>
          <w:ilvl w:val="2"/>
          <w:numId w:val="1"/>
        </w:numPr>
        <w:rPr>
          <w:rFonts w:ascii="Calibri" w:eastAsia="Calibri" w:hAnsi="Calibri" w:cs="Calibri"/>
        </w:rPr>
      </w:pPr>
      <w:commentRangeStart w:id="6"/>
      <w:r>
        <w:rPr>
          <w:rFonts w:ascii="Calibri" w:eastAsia="Calibri" w:hAnsi="Calibri" w:cs="Calibri"/>
        </w:rPr>
        <w:t xml:space="preserve">Elinor raises her hand, “But Ms. Mole -- what about the fish that need to swim upstream past the dam??”  </w:t>
      </w:r>
      <w:proofErr w:type="spellStart"/>
      <w:r>
        <w:rPr>
          <w:rFonts w:ascii="Calibri" w:eastAsia="Calibri" w:hAnsi="Calibri" w:cs="Calibri"/>
        </w:rPr>
        <w:t>Ms</w:t>
      </w:r>
      <w:proofErr w:type="spellEnd"/>
      <w:r>
        <w:rPr>
          <w:rFonts w:ascii="Calibri" w:eastAsia="Calibri" w:hAnsi="Calibri" w:cs="Calibri"/>
        </w:rPr>
        <w:t xml:space="preserve"> Mole explains that in order to help the fish, people build a “FISH LADDER” that goes the LOOOONNNNGGG way around the dam.  Step by </w:t>
      </w:r>
      <w:r>
        <w:rPr>
          <w:rFonts w:ascii="Calibri" w:eastAsia="Calibri" w:hAnsi="Calibri" w:cs="Calibri"/>
        </w:rPr>
        <w:lastRenderedPageBreak/>
        <w:t>step, fish can get upstream now!  (We see the fish ladder rapidly appear, several steps at a time, taking a long curve around the dam.  Fish are seen leaping from one step to the next in the instant it is being built.)</w:t>
      </w:r>
      <w:commentRangeEnd w:id="6"/>
      <w:r w:rsidR="0039095D">
        <w:rPr>
          <w:rStyle w:val="CommentReference"/>
        </w:rPr>
        <w:commentReference w:id="6"/>
      </w:r>
    </w:p>
    <w:p w14:paraId="5507FCDA" w14:textId="77777777" w:rsidR="00D46D69" w:rsidRDefault="006E0DB1">
      <w:pPr>
        <w:numPr>
          <w:ilvl w:val="2"/>
          <w:numId w:val="1"/>
        </w:numPr>
        <w:rPr>
          <w:rFonts w:ascii="Calibri" w:eastAsia="Calibri" w:hAnsi="Calibri" w:cs="Calibri"/>
        </w:rPr>
      </w:pPr>
      <w:r>
        <w:rPr>
          <w:rFonts w:ascii="Calibri" w:eastAsia="Calibri" w:hAnsi="Calibri" w:cs="Calibri"/>
        </w:rPr>
        <w:t xml:space="preserve">Ms. Mole concludes that thanks to the dam and the fish ladder, now the river, the dam, the fish, </w:t>
      </w:r>
      <w:commentRangeStart w:id="7"/>
      <w:r>
        <w:rPr>
          <w:rFonts w:ascii="Calibri" w:eastAsia="Calibri" w:hAnsi="Calibri" w:cs="Calibri"/>
        </w:rPr>
        <w:t xml:space="preserve">and people can all live in the same area.  </w:t>
      </w:r>
      <w:commentRangeEnd w:id="7"/>
      <w:r w:rsidR="0039095D">
        <w:rPr>
          <w:rStyle w:val="CommentReference"/>
        </w:rPr>
        <w:commentReference w:id="7"/>
      </w:r>
      <w:r>
        <w:rPr>
          <w:rFonts w:ascii="Calibri" w:eastAsia="Calibri" w:hAnsi="Calibri" w:cs="Calibri"/>
        </w:rPr>
        <w:t>(Kids look into the book as a big fish jumps from one page to the next with a splash.)</w:t>
      </w:r>
    </w:p>
    <w:p w14:paraId="2E7C15D5" w14:textId="77777777" w:rsidR="00D46D69" w:rsidRDefault="006E0DB1">
      <w:pPr>
        <w:rPr>
          <w:rFonts w:ascii="Calibri" w:eastAsia="Calibri" w:hAnsi="Calibri" w:cs="Calibri"/>
        </w:rPr>
      </w:pPr>
      <w:r>
        <w:rPr>
          <w:rFonts w:ascii="Calibri" w:eastAsia="Calibri" w:hAnsi="Calibri" w:cs="Calibri"/>
          <w:noProof/>
        </w:rPr>
        <w:drawing>
          <wp:inline distT="114300" distB="114300" distL="114300" distR="114300" wp14:anchorId="7969106C" wp14:editId="4EA7EBE1">
            <wp:extent cx="6332220" cy="4749800"/>
            <wp:effectExtent l="0" t="0" r="0" b="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0"/>
                    <a:srcRect/>
                    <a:stretch>
                      <a:fillRect/>
                    </a:stretch>
                  </pic:blipFill>
                  <pic:spPr>
                    <a:xfrm>
                      <a:off x="0" y="0"/>
                      <a:ext cx="6332220" cy="4749800"/>
                    </a:xfrm>
                    <a:prstGeom prst="rect">
                      <a:avLst/>
                    </a:prstGeom>
                    <a:ln/>
                  </pic:spPr>
                </pic:pic>
              </a:graphicData>
            </a:graphic>
          </wp:inline>
        </w:drawing>
      </w:r>
    </w:p>
    <w:sectPr w:rsidR="00D46D69">
      <w:pgSz w:w="12240" w:h="15840"/>
      <w:pgMar w:top="1134" w:right="1134" w:bottom="1134" w:left="1134"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Anne E. Lund" w:date="2019-06-25T06:47:00Z" w:initials="AEL">
    <w:p w14:paraId="3B1F39D8" w14:textId="4557D8C1" w:rsidR="00C57EE7" w:rsidRDefault="00C57EE7">
      <w:pPr>
        <w:pStyle w:val="CommentText"/>
      </w:pPr>
      <w:r>
        <w:rPr>
          <w:rStyle w:val="CommentReference"/>
        </w:rPr>
        <w:annotationRef/>
      </w:r>
      <w:r>
        <w:t xml:space="preserve">As mentioned below, this feels much less connected to the life science curriculum.  Definitely engineering, but I think we might want to focus this a little differently.  See below for suggestions.  Also interested to hear what Sara thinks.  I think it might be a bit too complicated as-is though I see how they are trying to connect to the “Water You </w:t>
      </w:r>
      <w:proofErr w:type="gramStart"/>
      <w:r>
        <w:t>Doing</w:t>
      </w:r>
      <w:proofErr w:type="gramEnd"/>
      <w:r>
        <w:t>?” story.</w:t>
      </w:r>
      <w:bookmarkStart w:id="1" w:name="_GoBack"/>
      <w:bookmarkEnd w:id="1"/>
    </w:p>
  </w:comment>
  <w:comment w:id="2" w:author="Anne E. Lund" w:date="2019-06-25T06:42:00Z" w:initials="AEL">
    <w:p w14:paraId="4CA5555D" w14:textId="64852A35" w:rsidR="0039095D" w:rsidRDefault="0039095D">
      <w:pPr>
        <w:pStyle w:val="CommentText"/>
      </w:pPr>
      <w:r>
        <w:rPr>
          <w:rStyle w:val="CommentReference"/>
        </w:rPr>
        <w:annotationRef/>
      </w:r>
      <w:r>
        <w:t xml:space="preserve">Can we position this more about the fish and their needs and then how the fish ladder meets those needs?  </w:t>
      </w:r>
      <w:proofErr w:type="gramStart"/>
      <w:r>
        <w:t>So</w:t>
      </w:r>
      <w:proofErr w:type="gramEnd"/>
      <w:r>
        <w:t xml:space="preserve"> the goals would be centered around the need for the fish to swim upstream and that the fish ladder allows them to do that even if a dam is blocking their way.  Otherwise, this doesn’t feel as life science focused to me. It does have a good engineering connection, though not Natural Design.</w:t>
      </w:r>
    </w:p>
  </w:comment>
  <w:comment w:id="3" w:author="Anne E. Lund" w:date="2019-06-25T06:44:00Z" w:initials="AEL">
    <w:p w14:paraId="63B12CF0" w14:textId="2F93D4C7" w:rsidR="0039095D" w:rsidRDefault="0039095D">
      <w:pPr>
        <w:pStyle w:val="CommentText"/>
      </w:pPr>
      <w:r>
        <w:rPr>
          <w:rStyle w:val="CommentReference"/>
        </w:rPr>
        <w:annotationRef/>
      </w:r>
      <w:r>
        <w:t>I think it would be better for her book to be about fish and needing to swim upstream, and then Elinor should look upstream and be concerned about how they get up the dam. Then the story can continue about dams and the fish ladders.</w:t>
      </w:r>
    </w:p>
  </w:comment>
  <w:comment w:id="4" w:author="Anne E. Lund" w:date="2019-06-25T06:45:00Z" w:initials="AEL">
    <w:p w14:paraId="5556B11B" w14:textId="5A0D3D83" w:rsidR="0039095D" w:rsidRDefault="0039095D">
      <w:pPr>
        <w:pStyle w:val="CommentText"/>
      </w:pPr>
      <w:r>
        <w:rPr>
          <w:rStyle w:val="CommentReference"/>
        </w:rPr>
        <w:annotationRef/>
      </w:r>
      <w:r>
        <w:t xml:space="preserve">I’m not sure why this information is important.  How does it relate to the </w:t>
      </w:r>
      <w:proofErr w:type="spellStart"/>
      <w:r>
        <w:t>fishs</w:t>
      </w:r>
      <w:proofErr w:type="spellEnd"/>
      <w:r>
        <w:t>’ needs?</w:t>
      </w:r>
    </w:p>
  </w:comment>
  <w:comment w:id="5" w:author="Anne E. Lund" w:date="2019-06-25T06:46:00Z" w:initials="AEL">
    <w:p w14:paraId="549F92B7" w14:textId="3C5C478B" w:rsidR="0039095D" w:rsidRDefault="0039095D">
      <w:pPr>
        <w:pStyle w:val="CommentText"/>
      </w:pPr>
      <w:r>
        <w:rPr>
          <w:rStyle w:val="CommentReference"/>
        </w:rPr>
        <w:annotationRef/>
      </w:r>
      <w:proofErr w:type="gramStart"/>
      <w:r>
        <w:t>Also</w:t>
      </w:r>
      <w:proofErr w:type="gramEnd"/>
      <w:r>
        <w:t xml:space="preserve"> not sure if we need this information.</w:t>
      </w:r>
    </w:p>
  </w:comment>
  <w:comment w:id="6" w:author="Anne E. Lund" w:date="2019-06-25T06:45:00Z" w:initials="AEL">
    <w:p w14:paraId="48FDC133" w14:textId="7B8C68DB" w:rsidR="0039095D" w:rsidRDefault="0039095D">
      <w:pPr>
        <w:pStyle w:val="CommentText"/>
      </w:pPr>
      <w:r>
        <w:rPr>
          <w:rStyle w:val="CommentReference"/>
        </w:rPr>
        <w:annotationRef/>
      </w:r>
      <w:r>
        <w:t xml:space="preserve">This is the </w:t>
      </w:r>
      <w:proofErr w:type="gramStart"/>
      <w:r>
        <w:t>key</w:t>
      </w:r>
      <w:proofErr w:type="gramEnd"/>
      <w:r>
        <w:t xml:space="preserve"> but I’d rather keep more of this interstitial focused on the fish and their needs and why they want to swim upstream. Less about how dams work and why.</w:t>
      </w:r>
    </w:p>
  </w:comment>
  <w:comment w:id="7" w:author="Anne E. Lund" w:date="2019-06-25T06:46:00Z" w:initials="AEL">
    <w:p w14:paraId="3B318493" w14:textId="4431E227" w:rsidR="0039095D" w:rsidRDefault="0039095D">
      <w:pPr>
        <w:pStyle w:val="CommentText"/>
      </w:pPr>
      <w:r>
        <w:rPr>
          <w:rStyle w:val="CommentReference"/>
        </w:rPr>
        <w:annotationRef/>
      </w:r>
      <w:r>
        <w:t>This idea wasn’t set up in the first place.  Let’s talk more about the fish!</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B1F39D8" w15:done="0"/>
  <w15:commentEx w15:paraId="4CA5555D" w15:done="0"/>
  <w15:commentEx w15:paraId="63B12CF0" w15:done="0"/>
  <w15:commentEx w15:paraId="5556B11B" w15:done="0"/>
  <w15:commentEx w15:paraId="549F92B7" w15:done="0"/>
  <w15:commentEx w15:paraId="48FDC133" w15:done="0"/>
  <w15:commentEx w15:paraId="3B31849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B1F39D8" w16cid:durableId="20BC41FC"/>
  <w16cid:commentId w16cid:paraId="4CA5555D" w16cid:durableId="20BC40EC"/>
  <w16cid:commentId w16cid:paraId="63B12CF0" w16cid:durableId="20BC413C"/>
  <w16cid:commentId w16cid:paraId="5556B11B" w16cid:durableId="20BC4179"/>
  <w16cid:commentId w16cid:paraId="549F92B7" w16cid:durableId="20BC41C3"/>
  <w16cid:commentId w16cid:paraId="48FDC133" w16cid:durableId="20BC419C"/>
  <w16cid:commentId w16cid:paraId="3B318493" w16cid:durableId="20BC41D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E135824"/>
    <w:multiLevelType w:val="multilevel"/>
    <w:tmpl w:val="30FA5196"/>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upperRoman"/>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AD" w15:userId="S::aelund@pbs.org::1c18460d-97da-4709-af9d-08dd7a7907a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6D69"/>
    <w:rsid w:val="0039095D"/>
    <w:rsid w:val="0063757C"/>
    <w:rsid w:val="006E0DB1"/>
    <w:rsid w:val="008D5D5C"/>
    <w:rsid w:val="00BC2D7B"/>
    <w:rsid w:val="00BE2F14"/>
    <w:rsid w:val="00C57EE7"/>
    <w:rsid w:val="00D46D6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D9616"/>
  <w15:docId w15:val="{B03373C4-7DC1-41D2-B1B3-75B84524E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CA"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CommentReference">
    <w:name w:val="annotation reference"/>
    <w:basedOn w:val="DefaultParagraphFont"/>
    <w:uiPriority w:val="99"/>
    <w:semiHidden/>
    <w:unhideWhenUsed/>
    <w:rsid w:val="0039095D"/>
    <w:rPr>
      <w:sz w:val="16"/>
      <w:szCs w:val="16"/>
    </w:rPr>
  </w:style>
  <w:style w:type="paragraph" w:styleId="CommentText">
    <w:name w:val="annotation text"/>
    <w:basedOn w:val="Normal"/>
    <w:link w:val="CommentTextChar"/>
    <w:uiPriority w:val="99"/>
    <w:semiHidden/>
    <w:unhideWhenUsed/>
    <w:rsid w:val="0039095D"/>
    <w:rPr>
      <w:sz w:val="20"/>
      <w:szCs w:val="20"/>
    </w:rPr>
  </w:style>
  <w:style w:type="character" w:customStyle="1" w:styleId="CommentTextChar">
    <w:name w:val="Comment Text Char"/>
    <w:basedOn w:val="DefaultParagraphFont"/>
    <w:link w:val="CommentText"/>
    <w:uiPriority w:val="99"/>
    <w:semiHidden/>
    <w:rsid w:val="0039095D"/>
    <w:rPr>
      <w:sz w:val="20"/>
      <w:szCs w:val="20"/>
    </w:rPr>
  </w:style>
  <w:style w:type="paragraph" w:styleId="CommentSubject">
    <w:name w:val="annotation subject"/>
    <w:basedOn w:val="CommentText"/>
    <w:next w:val="CommentText"/>
    <w:link w:val="CommentSubjectChar"/>
    <w:uiPriority w:val="99"/>
    <w:semiHidden/>
    <w:unhideWhenUsed/>
    <w:rsid w:val="0039095D"/>
    <w:rPr>
      <w:b/>
      <w:bCs/>
    </w:rPr>
  </w:style>
  <w:style w:type="character" w:customStyle="1" w:styleId="CommentSubjectChar">
    <w:name w:val="Comment Subject Char"/>
    <w:basedOn w:val="CommentTextChar"/>
    <w:link w:val="CommentSubject"/>
    <w:uiPriority w:val="99"/>
    <w:semiHidden/>
    <w:rsid w:val="0039095D"/>
    <w:rPr>
      <w:b/>
      <w:bCs/>
      <w:sz w:val="20"/>
      <w:szCs w:val="20"/>
    </w:rPr>
  </w:style>
  <w:style w:type="paragraph" w:styleId="BalloonText">
    <w:name w:val="Balloon Text"/>
    <w:basedOn w:val="Normal"/>
    <w:link w:val="BalloonTextChar"/>
    <w:uiPriority w:val="99"/>
    <w:semiHidden/>
    <w:unhideWhenUsed/>
    <w:rsid w:val="0039095D"/>
    <w:rPr>
      <w:sz w:val="18"/>
      <w:szCs w:val="18"/>
    </w:rPr>
  </w:style>
  <w:style w:type="character" w:customStyle="1" w:styleId="BalloonTextChar">
    <w:name w:val="Balloon Text Char"/>
    <w:basedOn w:val="DefaultParagraphFont"/>
    <w:link w:val="BalloonText"/>
    <w:uiPriority w:val="99"/>
    <w:semiHidden/>
    <w:rsid w:val="0039095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theme" Target="theme/theme1.xml"/><Relationship Id="rId3" Type="http://schemas.openxmlformats.org/officeDocument/2006/relationships/settings" Target="settings.xml"/><Relationship Id="rId7" Type="http://schemas.microsoft.com/office/2016/09/relationships/commentsIds" Target="commentsId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fontTable" Target="fontTable.xml"/><Relationship Id="rId5" Type="http://schemas.openxmlformats.org/officeDocument/2006/relationships/comments" Target="comments.xml"/><Relationship Id="rId10" Type="http://schemas.openxmlformats.org/officeDocument/2006/relationships/image" Target="media/image3.jpg"/><Relationship Id="rId4" Type="http://schemas.openxmlformats.org/officeDocument/2006/relationships/webSettings" Target="web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348</Words>
  <Characters>1986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Sandford</dc:creator>
  <cp:lastModifiedBy>Anne E. Lund</cp:lastModifiedBy>
  <cp:revision>4</cp:revision>
  <dcterms:created xsi:type="dcterms:W3CDTF">2019-06-25T14:42:00Z</dcterms:created>
  <dcterms:modified xsi:type="dcterms:W3CDTF">2019-06-25T14:48:00Z</dcterms:modified>
</cp:coreProperties>
</file>